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2B" w:rsidRPr="00015155" w:rsidRDefault="00190E2B" w:rsidP="00015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5155">
        <w:rPr>
          <w:rFonts w:ascii="Times New Roman" w:hAnsi="Times New Roman" w:cs="Times New Roman"/>
          <w:sz w:val="28"/>
          <w:szCs w:val="28"/>
        </w:rPr>
        <w:t>Название риска</w:t>
      </w:r>
    </w:p>
    <w:p w:rsidR="00190E2B" w:rsidRPr="00015155" w:rsidRDefault="00190E2B" w:rsidP="00015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155">
        <w:rPr>
          <w:rFonts w:ascii="Times New Roman" w:hAnsi="Times New Roman" w:cs="Times New Roman"/>
          <w:sz w:val="28"/>
          <w:szCs w:val="28"/>
        </w:rPr>
        <w:t>Риск посягательств на половую неприкосновенность детей</w:t>
      </w:r>
    </w:p>
    <w:p w:rsidR="00190E2B" w:rsidRPr="00015155" w:rsidRDefault="00190E2B" w:rsidP="00015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155">
        <w:rPr>
          <w:rFonts w:ascii="Times New Roman" w:hAnsi="Times New Roman" w:cs="Times New Roman"/>
          <w:sz w:val="28"/>
          <w:szCs w:val="28"/>
        </w:rPr>
        <w:t>Описание риска</w:t>
      </w:r>
    </w:p>
    <w:p w:rsidR="00190E2B" w:rsidRPr="00015155" w:rsidRDefault="00190E2B" w:rsidP="00015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155">
        <w:rPr>
          <w:rFonts w:ascii="Times New Roman" w:hAnsi="Times New Roman" w:cs="Times New Roman"/>
          <w:sz w:val="28"/>
          <w:szCs w:val="28"/>
        </w:rPr>
        <w:t>Половые преступления — это умышленные действия субъекта против охраняемых уголовным законом половой неприкосновенности и половой свободы личности, а также действия, направленные против нравственного и физического развития несовершеннолетних.</w:t>
      </w:r>
    </w:p>
    <w:p w:rsidR="00190E2B" w:rsidRPr="00015155" w:rsidRDefault="00190E2B" w:rsidP="00015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E2B" w:rsidRPr="00015155" w:rsidRDefault="00190E2B" w:rsidP="00015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155">
        <w:rPr>
          <w:rFonts w:ascii="Times New Roman" w:hAnsi="Times New Roman" w:cs="Times New Roman"/>
          <w:sz w:val="28"/>
          <w:szCs w:val="28"/>
        </w:rPr>
        <w:t>Основными видами преступных посягательств против половой неприкосновенности несовершеннолетних в соответствии с Уголовным кодексом Российской Федерации являются: изнасилование (ст.131 УК РФ); насильственные действия сексуального характера (ст.132 УК РФ); понуждение к действиям сексуального характера (ст.133 УК РФ); половое сношение и иные действия сексуального характера с лицом, не достигшем шестнадцатилетнего возраста (ст.134 УК РФ); развратные действия (ст.135 УК РФ).</w:t>
      </w:r>
    </w:p>
    <w:p w:rsidR="00190E2B" w:rsidRPr="00015155" w:rsidRDefault="00190E2B" w:rsidP="00015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E2B" w:rsidRPr="00015155" w:rsidRDefault="00190E2B" w:rsidP="00015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155">
        <w:rPr>
          <w:rFonts w:ascii="Times New Roman" w:hAnsi="Times New Roman" w:cs="Times New Roman"/>
          <w:sz w:val="28"/>
          <w:szCs w:val="28"/>
        </w:rPr>
        <w:t>Несовершеннолетние составляют почти половину от числа жертв насильственных преступлений сексуального характера, являются каждой четвертой жертвой изнасилования, каждой третьей жертвой, вовлеченной в занятие проституцией.</w:t>
      </w:r>
    </w:p>
    <w:p w:rsidR="00190E2B" w:rsidRPr="00015155" w:rsidRDefault="00190E2B" w:rsidP="00015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E2B" w:rsidRPr="00015155" w:rsidRDefault="00190E2B" w:rsidP="00015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155">
        <w:rPr>
          <w:rFonts w:ascii="Times New Roman" w:hAnsi="Times New Roman" w:cs="Times New Roman"/>
          <w:sz w:val="28"/>
          <w:szCs w:val="28"/>
        </w:rPr>
        <w:t>Обычно жертвами сексуального порочного отношения являются дети моложе 12 лет. Взрослые преступники пользуются тем, что в этом возрасте ребенок еще не понимает происходящего, его легче запугать, склонить к тому, чтобы он никому не говорил о том, что произошло.</w:t>
      </w:r>
    </w:p>
    <w:p w:rsidR="00190E2B" w:rsidRPr="00015155" w:rsidRDefault="00190E2B" w:rsidP="00015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E2B" w:rsidRPr="00015155" w:rsidRDefault="00190E2B" w:rsidP="00015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155">
        <w:rPr>
          <w:rFonts w:ascii="Times New Roman" w:hAnsi="Times New Roman" w:cs="Times New Roman"/>
          <w:sz w:val="28"/>
          <w:szCs w:val="28"/>
        </w:rPr>
        <w:t>Что делать</w:t>
      </w:r>
    </w:p>
    <w:p w:rsidR="00190E2B" w:rsidRPr="00015155" w:rsidRDefault="00190E2B" w:rsidP="00015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155">
        <w:rPr>
          <w:rFonts w:ascii="Times New Roman" w:hAnsi="Times New Roman" w:cs="Times New Roman"/>
          <w:sz w:val="28"/>
          <w:szCs w:val="28"/>
        </w:rPr>
        <w:t xml:space="preserve">Рекомендации детям - этого нельзя делать категорически: - если тебя пытаются уговорить, отвечай, что тебе надо пойти домой и предупредить родителей, рассказать им, куда и с кем отправляешься; - всегда отказывайся, если незнакомец предлагает тебе что-то посмотреть или помочь донести; - если тебе предлагают сниматься в кино или участвовать в конкурсе красоты, не соглашайся сразу, а спроси, когда и куда можно подойти вместе с родителями; - если у тебя возникают какие-либо проблемы, поговори о них с родителями или другими взрослыми, кому ты сам доверяешь. - подходя к дому, обрати внимание, не идёт ли кто-либо следом; - если кто-то идёт - не подходи к подъезду. Погуляй на улице 15-20 минут, и, если незнакомый мужчина продолжает идти следом, расскажи о нём любому повстречавшемуся взрослому, идущему навстречу; - если в доме есть домофон, перед входом в подъезд вызови свою квартиру и попроси родителей встретить, можно также воспользоваться телефоном; - если незнакомый мужчина уже находится в подъезде, сразу же выйди на улицу и дождись, когда в подъезд войдет кто-то из взрослых жильцов дома; - не выходи на лестницу в позднее время. Мусор </w:t>
      </w:r>
      <w:r w:rsidRPr="00015155">
        <w:rPr>
          <w:rFonts w:ascii="Times New Roman" w:hAnsi="Times New Roman" w:cs="Times New Roman"/>
          <w:sz w:val="28"/>
          <w:szCs w:val="28"/>
        </w:rPr>
        <w:lastRenderedPageBreak/>
        <w:t>лучше выносить утром; - при внезапном нападении оцени ситуацию и по возможности убегай или защищайся любым способом.</w:t>
      </w:r>
    </w:p>
    <w:p w:rsidR="00190E2B" w:rsidRPr="00015155" w:rsidRDefault="00190E2B" w:rsidP="00015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E2B" w:rsidRPr="00015155" w:rsidRDefault="00190E2B" w:rsidP="00015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155">
        <w:rPr>
          <w:rFonts w:ascii="Times New Roman" w:hAnsi="Times New Roman" w:cs="Times New Roman"/>
          <w:sz w:val="28"/>
          <w:szCs w:val="28"/>
        </w:rPr>
        <w:t>Куда позвонить</w:t>
      </w:r>
    </w:p>
    <w:p w:rsidR="00190E2B" w:rsidRPr="00015155" w:rsidRDefault="00190E2B" w:rsidP="00015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155">
        <w:rPr>
          <w:rFonts w:ascii="Times New Roman" w:hAnsi="Times New Roman" w:cs="Times New Roman"/>
          <w:sz w:val="28"/>
          <w:szCs w:val="28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sectPr w:rsidR="00190E2B" w:rsidRPr="0001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26AAC"/>
    <w:multiLevelType w:val="multilevel"/>
    <w:tmpl w:val="48D0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70"/>
    <w:rsid w:val="00015155"/>
    <w:rsid w:val="00190E2B"/>
    <w:rsid w:val="00406570"/>
    <w:rsid w:val="004A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AF8A4-5F6C-4F47-80D2-FB7DCFEA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2024-04-04T12:01:00Z</dcterms:created>
  <dcterms:modified xsi:type="dcterms:W3CDTF">2024-04-08T03:38:00Z</dcterms:modified>
</cp:coreProperties>
</file>